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34862" w:rsidTr="00336CE1">
        <w:tc>
          <w:tcPr>
            <w:tcW w:w="4785" w:type="dxa"/>
          </w:tcPr>
          <w:p w:rsidR="00B67CAD" w:rsidRDefault="00534862" w:rsidP="006D54CF">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B30435">
              <w:rPr>
                <w:rFonts w:ascii="한컴바탕" w:eastAsia="한컴바탕" w:hAnsi="한컴바탕" w:cs="한컴바탕" w:hint="eastAsia"/>
                <w:b/>
                <w:sz w:val="26"/>
                <w:szCs w:val="26"/>
                <w:lang w:eastAsia="ko-KR"/>
              </w:rPr>
              <w:t>비거주자기업 파견인원이 중국경내에서</w:t>
            </w:r>
            <w:r w:rsidR="00B67CAD">
              <w:rPr>
                <w:rFonts w:ascii="한컴바탕" w:eastAsia="한컴바탕" w:hAnsi="한컴바탕" w:cs="한컴바탕" w:hint="eastAsia"/>
                <w:b/>
                <w:sz w:val="26"/>
                <w:szCs w:val="26"/>
                <w:lang w:eastAsia="ko-KR"/>
              </w:rPr>
              <w:t xml:space="preserve"> </w:t>
            </w:r>
            <w:r w:rsidRPr="00B30435">
              <w:rPr>
                <w:rFonts w:ascii="한컴바탕" w:eastAsia="한컴바탕" w:hAnsi="한컴바탕" w:cs="한컴바탕" w:hint="eastAsia"/>
                <w:b/>
                <w:sz w:val="26"/>
                <w:szCs w:val="26"/>
                <w:lang w:eastAsia="ko-KR"/>
              </w:rPr>
              <w:t xml:space="preserve">제공한 </w:t>
            </w:r>
          </w:p>
          <w:p w:rsidR="00534862" w:rsidRPr="00B30435" w:rsidRDefault="00534862" w:rsidP="006D54CF">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B30435">
              <w:rPr>
                <w:rFonts w:ascii="한컴바탕" w:eastAsia="한컴바탕" w:hAnsi="한컴바탕" w:cs="한컴바탕" w:hint="eastAsia"/>
                <w:b/>
                <w:sz w:val="26"/>
                <w:szCs w:val="26"/>
                <w:lang w:eastAsia="ko-KR"/>
              </w:rPr>
              <w:t>노무에 기업소득세를 징수하는</w:t>
            </w:r>
            <w:r w:rsidR="00B67CAD">
              <w:rPr>
                <w:rFonts w:ascii="한컴바탕" w:eastAsia="한컴바탕" w:hAnsi="한컴바탕" w:cs="한컴바탕" w:hint="eastAsia"/>
                <w:b/>
                <w:sz w:val="26"/>
                <w:szCs w:val="26"/>
                <w:lang w:eastAsia="ko-KR"/>
              </w:rPr>
              <w:t xml:space="preserve"> </w:t>
            </w:r>
            <w:r w:rsidRPr="00B30435">
              <w:rPr>
                <w:rFonts w:ascii="한컴바탕" w:eastAsia="한컴바탕" w:hAnsi="한컴바탕" w:cs="한컴바탕" w:hint="eastAsia"/>
                <w:b/>
                <w:sz w:val="26"/>
                <w:szCs w:val="26"/>
                <w:lang w:eastAsia="ko-KR"/>
              </w:rPr>
              <w:t>관련 문제에 관한 공고</w:t>
            </w: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34862" w:rsidRPr="00B30435" w:rsidRDefault="00534862" w:rsidP="006D54CF">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B30435">
              <w:rPr>
                <w:rFonts w:ascii="한컴바탕" w:eastAsia="한컴바탕" w:hAnsi="한컴바탕" w:cs="한컴바탕" w:hint="eastAsia"/>
                <w:szCs w:val="21"/>
                <w:lang w:eastAsia="ko-KR"/>
              </w:rPr>
              <w:t>국가세무총국 공고 2013년 제19호</w:t>
            </w: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30435">
              <w:rPr>
                <w:rFonts w:ascii="한컴바탕" w:eastAsia="한컴바탕" w:hAnsi="한컴바탕" w:cs="한컴바탕" w:hint="eastAsia"/>
                <w:szCs w:val="21"/>
                <w:lang w:eastAsia="ko-KR"/>
              </w:rPr>
              <w:t xml:space="preserve">&lt;중화인민공화국 기업소득세법&gt;과 그 실시조례, 중국정부가 대외적으로 체결한 이중과세 면제 협정(홍콩, 마카오 </w:t>
            </w:r>
            <w:proofErr w:type="spellStart"/>
            <w:r w:rsidRPr="00B30435">
              <w:rPr>
                <w:rFonts w:ascii="한컴바탕" w:eastAsia="한컴바탕" w:hAnsi="한컴바탕" w:cs="한컴바탕" w:hint="eastAsia"/>
                <w:szCs w:val="21"/>
                <w:lang w:eastAsia="ko-KR"/>
              </w:rPr>
              <w:t>특별행정구와</w:t>
            </w:r>
            <w:proofErr w:type="spellEnd"/>
            <w:r w:rsidRPr="00B30435">
              <w:rPr>
                <w:rFonts w:ascii="한컴바탕" w:eastAsia="한컴바탕" w:hAnsi="한컴바탕" w:cs="한컴바탕" w:hint="eastAsia"/>
                <w:szCs w:val="21"/>
                <w:lang w:eastAsia="ko-KR"/>
              </w:rPr>
              <w:t xml:space="preserve"> 체결한 세수안배 포함. 이하 </w:t>
            </w:r>
            <w:r w:rsidRPr="00B30435">
              <w:rPr>
                <w:rFonts w:ascii="한컴바탕" w:eastAsia="한컴바탕" w:hAnsi="한컴바탕" w:cs="한컴바탕"/>
                <w:szCs w:val="21"/>
                <w:lang w:eastAsia="ko-KR"/>
              </w:rPr>
              <w:t>“</w:t>
            </w:r>
            <w:r w:rsidRPr="00B30435">
              <w:rPr>
                <w:rFonts w:ascii="한컴바탕" w:eastAsia="한컴바탕" w:hAnsi="한컴바탕" w:cs="한컴바탕" w:hint="eastAsia"/>
                <w:szCs w:val="21"/>
                <w:lang w:eastAsia="ko-KR"/>
              </w:rPr>
              <w:t>세수협정</w:t>
            </w:r>
            <w:r w:rsidRPr="00B30435">
              <w:rPr>
                <w:rFonts w:ascii="한컴바탕" w:eastAsia="한컴바탕" w:hAnsi="한컴바탕" w:cs="한컴바탕"/>
                <w:szCs w:val="21"/>
                <w:lang w:eastAsia="ko-KR"/>
              </w:rPr>
              <w:t>”</w:t>
            </w:r>
            <w:proofErr w:type="spellStart"/>
            <w:r w:rsidRPr="00B30435">
              <w:rPr>
                <w:rFonts w:ascii="한컴바탕" w:eastAsia="한컴바탕" w:hAnsi="한컴바탕" w:cs="한컴바탕" w:hint="eastAsia"/>
                <w:szCs w:val="21"/>
                <w:lang w:eastAsia="ko-KR"/>
              </w:rPr>
              <w:t>으로</w:t>
            </w:r>
            <w:proofErr w:type="spellEnd"/>
            <w:r w:rsidRPr="00B30435">
              <w:rPr>
                <w:rFonts w:ascii="한컴바탕" w:eastAsia="한컴바탕" w:hAnsi="한컴바탕" w:cs="한컴바탕" w:hint="eastAsia"/>
                <w:szCs w:val="21"/>
                <w:lang w:eastAsia="ko-KR"/>
              </w:rPr>
              <w:t xml:space="preserve"> 통칭) 및 &lt;국가세무총국의 &lt;중화인민공화국과 싱가포르공화국 정부의 소득 이중과세 면제 및 탈세 방지에 관한 협정과 의정서 조항 해석&gt; 발표에 관한 통지&gt;(</w:t>
            </w:r>
            <w:proofErr w:type="spellStart"/>
            <w:r w:rsidRPr="00B30435">
              <w:rPr>
                <w:rFonts w:ascii="한컴바탕" w:eastAsia="한컴바탕" w:hAnsi="한컴바탕" w:cs="한컴바탕" w:hint="eastAsia"/>
                <w:szCs w:val="21"/>
                <w:lang w:eastAsia="ko-KR"/>
              </w:rPr>
              <w:t>국세발</w:t>
            </w:r>
            <w:proofErr w:type="spellEnd"/>
            <w:r w:rsidRPr="00B30435">
              <w:rPr>
                <w:rFonts w:ascii="한컴바탕" w:eastAsia="한컴바탕" w:hAnsi="한컴바탕" w:cs="한컴바탕" w:hint="eastAsia"/>
                <w:szCs w:val="21"/>
                <w:lang w:eastAsia="ko-KR"/>
              </w:rPr>
              <w:t>[2010]75호) 등 규정에 따라, 비거주자기업 파견인원이 중국 경내에서 제공하는 노무에 기업소득세를 징수하는 관련 문제에 대하여 다음과 같이 공고한다.</w:t>
            </w: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34862" w:rsidRPr="004C0139" w:rsidRDefault="00534862" w:rsidP="004C0139">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4C0139">
              <w:rPr>
                <w:rFonts w:ascii="한컴바탕" w:eastAsia="한컴바탕" w:hAnsi="한컴바탕" w:cs="한컴바탕" w:hint="eastAsia"/>
                <w:spacing w:val="-12"/>
                <w:szCs w:val="21"/>
                <w:lang w:eastAsia="ko-KR"/>
              </w:rPr>
              <w:t xml:space="preserve">1. 비거주자기업(이하 </w:t>
            </w:r>
            <w:r w:rsidRPr="004C0139">
              <w:rPr>
                <w:rFonts w:ascii="한컴바탕" w:eastAsia="한컴바탕" w:hAnsi="한컴바탕" w:cs="한컴바탕"/>
                <w:spacing w:val="-12"/>
                <w:szCs w:val="21"/>
                <w:lang w:eastAsia="ko-KR"/>
              </w:rPr>
              <w:t>“</w:t>
            </w:r>
            <w:r w:rsidRPr="004C0139">
              <w:rPr>
                <w:rFonts w:ascii="한컴바탕" w:eastAsia="한컴바탕" w:hAnsi="한컴바탕" w:cs="한컴바탕" w:hint="eastAsia"/>
                <w:spacing w:val="-12"/>
                <w:szCs w:val="21"/>
                <w:lang w:eastAsia="ko-KR"/>
              </w:rPr>
              <w:t>파견기업</w:t>
            </w:r>
            <w:r w:rsidRPr="004C0139">
              <w:rPr>
                <w:rFonts w:ascii="한컴바탕" w:eastAsia="한컴바탕" w:hAnsi="한컴바탕" w:cs="한컴바탕"/>
                <w:spacing w:val="-12"/>
                <w:szCs w:val="21"/>
                <w:lang w:eastAsia="ko-KR"/>
              </w:rPr>
              <w:t>”</w:t>
            </w:r>
            <w:proofErr w:type="spellStart"/>
            <w:r w:rsidRPr="004C0139">
              <w:rPr>
                <w:rFonts w:ascii="한컴바탕" w:eastAsia="한컴바탕" w:hAnsi="한컴바탕" w:cs="한컴바탕" w:hint="eastAsia"/>
                <w:spacing w:val="-12"/>
                <w:szCs w:val="21"/>
                <w:lang w:eastAsia="ko-KR"/>
              </w:rPr>
              <w:t>으로</w:t>
            </w:r>
            <w:proofErr w:type="spellEnd"/>
            <w:r w:rsidRPr="004C0139">
              <w:rPr>
                <w:rFonts w:ascii="한컴바탕" w:eastAsia="한컴바탕" w:hAnsi="한컴바탕" w:cs="한컴바탕" w:hint="eastAsia"/>
                <w:spacing w:val="-12"/>
                <w:szCs w:val="21"/>
                <w:lang w:eastAsia="ko-KR"/>
              </w:rPr>
              <w:t xml:space="preserve"> 통칭) 파견인원이 중국 경내에서 노무를 제공하고 파견기업이 파견한 인원의 업무결과에 대하여 전부 또는 일부 책임과 위험을 부담하며, 파견인원의 근무실적을 통상적으로 심사 평가하는 경우에는 파견기업이 중국 경내에 기구, 장소를 설치하여 노무를 제공하는 것으로 간주해야 한다. 파견기업이 세수협정 체결상대방 기업이고 노무제공 기구 및 장소가 상대적으로 고정성과 영구성을 구비한 경우에는 해당 기구, 장소가 중국 경내에 설치된 상설기구를 구성한다.</w:t>
            </w: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30435">
              <w:rPr>
                <w:rFonts w:ascii="한컴바탕" w:eastAsia="한컴바탕" w:hAnsi="한컴바탕" w:cs="한컴바탕" w:hint="eastAsia"/>
                <w:szCs w:val="21"/>
                <w:lang w:eastAsia="ko-KR"/>
              </w:rPr>
              <w:t>상술한 판단을 내릴 때에는 아래에서 열거하는 요소들을 결합하여 확정해야 한다.</w:t>
            </w: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30435">
              <w:rPr>
                <w:rFonts w:ascii="한컴바탕" w:eastAsia="한컴바탕" w:hAnsi="한컴바탕" w:cs="한컴바탕" w:hint="eastAsia"/>
                <w:szCs w:val="21"/>
                <w:lang w:eastAsia="ko-KR"/>
              </w:rPr>
              <w:t xml:space="preserve">(1) 노무를 제공받는 경내기업(이하 </w:t>
            </w:r>
            <w:r w:rsidRPr="00B30435">
              <w:rPr>
                <w:rFonts w:ascii="한컴바탕" w:eastAsia="한컴바탕" w:hAnsi="한컴바탕" w:cs="한컴바탕"/>
                <w:szCs w:val="21"/>
                <w:lang w:eastAsia="ko-KR"/>
              </w:rPr>
              <w:t>“</w:t>
            </w:r>
            <w:r w:rsidRPr="00B30435">
              <w:rPr>
                <w:rFonts w:ascii="한컴바탕" w:eastAsia="한컴바탕" w:hAnsi="한컴바탕" w:cs="한컴바탕" w:hint="eastAsia"/>
                <w:szCs w:val="21"/>
                <w:lang w:eastAsia="ko-KR"/>
              </w:rPr>
              <w:t>접수기업</w:t>
            </w:r>
            <w:r w:rsidRPr="00B30435">
              <w:rPr>
                <w:rFonts w:ascii="한컴바탕" w:eastAsia="한컴바탕" w:hAnsi="한컴바탕" w:cs="한컴바탕"/>
                <w:szCs w:val="21"/>
                <w:lang w:eastAsia="ko-KR"/>
              </w:rPr>
              <w:t>”</w:t>
            </w:r>
            <w:proofErr w:type="spellStart"/>
            <w:r w:rsidRPr="00B30435">
              <w:rPr>
                <w:rFonts w:ascii="한컴바탕" w:eastAsia="한컴바탕" w:hAnsi="한컴바탕" w:cs="한컴바탕" w:hint="eastAsia"/>
                <w:szCs w:val="21"/>
                <w:lang w:eastAsia="ko-KR"/>
              </w:rPr>
              <w:t>으로</w:t>
            </w:r>
            <w:proofErr w:type="spellEnd"/>
            <w:r w:rsidRPr="00B30435">
              <w:rPr>
                <w:rFonts w:ascii="한컴바탕" w:eastAsia="한컴바탕" w:hAnsi="한컴바탕" w:cs="한컴바탕" w:hint="eastAsia"/>
                <w:szCs w:val="21"/>
                <w:lang w:eastAsia="ko-KR"/>
              </w:rPr>
              <w:t xml:space="preserve"> 통칭)이 파견기업에 관리비, 서비스비용 성질의 대금을 지불</w:t>
            </w: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30435">
              <w:rPr>
                <w:rFonts w:ascii="한컴바탕" w:eastAsia="한컴바탕" w:hAnsi="한컴바탕" w:cs="한컴바탕" w:hint="eastAsia"/>
                <w:szCs w:val="21"/>
                <w:lang w:eastAsia="ko-KR"/>
              </w:rPr>
              <w:t>(2) 접수기업이 파견기업에게 지불하는 대금총액이 파견기업이 파견된 인원에게 사전 지불 또는 대리 지불한 급여, 임금, 사회보험료 및 기타 비용을 초과</w:t>
            </w: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30435">
              <w:rPr>
                <w:rFonts w:ascii="한컴바탕" w:eastAsia="한컴바탕" w:hAnsi="한컴바탕" w:cs="한컴바탕" w:hint="eastAsia"/>
                <w:szCs w:val="21"/>
                <w:lang w:eastAsia="ko-KR"/>
              </w:rPr>
              <w:t>(3) 파견기업이 접수기업이 지불한 관련 비용을 전부 파견된 인원에게 지불하지 않고 일정금액을 유보</w:t>
            </w: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30435">
              <w:rPr>
                <w:rFonts w:ascii="한컴바탕" w:eastAsia="한컴바탕" w:hAnsi="한컴바탕" w:cs="한컴바탕" w:hint="eastAsia"/>
                <w:szCs w:val="21"/>
                <w:lang w:eastAsia="ko-KR"/>
              </w:rPr>
              <w:t>(4) 파견기업이 부담한 파견된 인원의 급여, 임금 관련하여 전체 금액 기준으로 중국에서 개인소득세를 납부</w:t>
            </w: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30435">
              <w:rPr>
                <w:rFonts w:ascii="한컴바탕" w:eastAsia="한컴바탕" w:hAnsi="한컴바탕" w:cs="한컴바탕" w:hint="eastAsia"/>
                <w:szCs w:val="21"/>
                <w:lang w:eastAsia="ko-KR"/>
              </w:rPr>
              <w:t>(5) 파견기업이 파견되는 인원 수량, 임직</w:t>
            </w:r>
            <w:r w:rsidRPr="00B30435">
              <w:rPr>
                <w:rFonts w:ascii="한컴바탕" w:eastAsia="한컴바탕" w:hAnsi="한컴바탕" w:cs="한컴바탕" w:hint="eastAsia"/>
                <w:szCs w:val="21"/>
                <w:lang w:eastAsia="ko-KR"/>
              </w:rPr>
              <w:lastRenderedPageBreak/>
              <w:t>자격, 임금기준 및 중국 경내에서의 근무장소를 확정</w:t>
            </w:r>
          </w:p>
          <w:p w:rsidR="00534862" w:rsidRPr="002914ED" w:rsidRDefault="00534862" w:rsidP="002914ED">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2914ED">
              <w:rPr>
                <w:rFonts w:ascii="한컴바탕" w:eastAsia="한컴바탕" w:hAnsi="한컴바탕" w:cs="한컴바탕" w:hint="eastAsia"/>
                <w:spacing w:val="-8"/>
                <w:szCs w:val="21"/>
                <w:lang w:eastAsia="ko-KR"/>
              </w:rPr>
              <w:t xml:space="preserve">2. 파견기업이 접수기업에서 주주의 권리를 행사하고 합법적인 주주의 권익을 보장받을 목적으로, 파견인원이 중국 경내에서 노무 제공하는 경우(파견된 자가 파견기업의 접수기업에 대한 투자와 관련한 건의를 하거나 파견기업을 대표하여 접수기업의 주주총회 또는 </w:t>
            </w:r>
            <w:proofErr w:type="spellStart"/>
            <w:r w:rsidRPr="002914ED">
              <w:rPr>
                <w:rFonts w:ascii="한컴바탕" w:eastAsia="한컴바탕" w:hAnsi="한컴바탕" w:cs="한컴바탕" w:hint="eastAsia"/>
                <w:spacing w:val="-8"/>
                <w:szCs w:val="21"/>
                <w:lang w:eastAsia="ko-KR"/>
              </w:rPr>
              <w:t>동사회</w:t>
            </w:r>
            <w:proofErr w:type="spellEnd"/>
            <w:r w:rsidRPr="002914ED">
              <w:rPr>
                <w:rFonts w:ascii="한컴바탕" w:eastAsia="한컴바탕" w:hAnsi="한컴바탕" w:cs="한컴바탕" w:hint="eastAsia"/>
                <w:spacing w:val="-8"/>
                <w:szCs w:val="21"/>
                <w:lang w:eastAsia="ko-KR"/>
              </w:rPr>
              <w:t xml:space="preserve"> 등 활동에 참가하는 것을 포함)에는 해당 활동이 접수기업의 경영장소에서 진행되지 않으므로, 파견기업이 중국 경내에 기구, 장소 또는 상설기구를 설치한 것으로 판단한다.</w:t>
            </w: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30435">
              <w:rPr>
                <w:rFonts w:ascii="한컴바탕" w:eastAsia="한컴바탕" w:hAnsi="한컴바탕" w:cs="한컴바탕" w:hint="eastAsia"/>
                <w:szCs w:val="21"/>
                <w:lang w:eastAsia="ko-KR"/>
              </w:rPr>
              <w:t>3. 제1조 규정에 부합하는 파견기업과 접수기업은 &lt;비거주자 도급공정 및 노무제공 세수관리 임시방법&gt;(</w:t>
            </w:r>
            <w:proofErr w:type="spellStart"/>
            <w:r w:rsidRPr="00B30435">
              <w:rPr>
                <w:rFonts w:ascii="한컴바탕" w:eastAsia="한컴바탕" w:hAnsi="한컴바탕" w:cs="한컴바탕" w:hint="eastAsia"/>
                <w:szCs w:val="21"/>
                <w:lang w:eastAsia="ko-KR"/>
              </w:rPr>
              <w:t>국가세무총국령</w:t>
            </w:r>
            <w:proofErr w:type="spellEnd"/>
            <w:r w:rsidRPr="00B30435">
              <w:rPr>
                <w:rFonts w:ascii="한컴바탕" w:eastAsia="한컴바탕" w:hAnsi="한컴바탕" w:cs="한컴바탕" w:hint="eastAsia"/>
                <w:szCs w:val="21"/>
                <w:lang w:eastAsia="ko-KR"/>
              </w:rPr>
              <w:t xml:space="preserve"> 제19호) 규정에 따라 세무등기, </w:t>
            </w:r>
            <w:proofErr w:type="spellStart"/>
            <w:r w:rsidRPr="00B30435">
              <w:rPr>
                <w:rFonts w:ascii="한컴바탕" w:eastAsia="한컴바탕" w:hAnsi="한컴바탕" w:cs="한컴바탕" w:hint="eastAsia"/>
                <w:szCs w:val="21"/>
                <w:lang w:eastAsia="ko-KR"/>
              </w:rPr>
              <w:t>비안</w:t>
            </w:r>
            <w:proofErr w:type="spellEnd"/>
            <w:r w:rsidRPr="00B30435">
              <w:rPr>
                <w:rFonts w:ascii="한컴바탕" w:eastAsia="한컴바탕" w:hAnsi="한컴바탕" w:cs="한컴바탕" w:hint="eastAsia"/>
                <w:szCs w:val="21"/>
                <w:lang w:eastAsia="ko-KR"/>
              </w:rPr>
              <w:t>, 세금 신고납부 및 기타 세수관련 업무를 처리해야 한다.</w:t>
            </w:r>
          </w:p>
          <w:p w:rsidR="00534862" w:rsidRPr="002914ED" w:rsidRDefault="00534862" w:rsidP="002914ED">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2914ED">
              <w:rPr>
                <w:rFonts w:ascii="한컴바탕" w:eastAsia="한컴바탕" w:hAnsi="한컴바탕" w:cs="한컴바탕" w:hint="eastAsia"/>
                <w:spacing w:val="-10"/>
                <w:szCs w:val="21"/>
                <w:lang w:eastAsia="ko-KR"/>
              </w:rPr>
              <w:t>4. 제1조 규정에 부합하는 파견기업은 법에 의거하여 취득한 소득을 정확하게 계산하고, 사실 그대로 기업소득세를 신고 납부해야 한다. 사실대로 신고 납부할 수 없는 경우, 세무기관이 상응하는 규정에 의거하여 과세소득액을 확정할 권리를 보유한다.</w:t>
            </w:r>
          </w:p>
          <w:p w:rsidR="00534862" w:rsidRPr="002914ED" w:rsidRDefault="00534862" w:rsidP="002914ED">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2914ED">
              <w:rPr>
                <w:rFonts w:ascii="한컴바탕" w:eastAsia="한컴바탕" w:hAnsi="한컴바탕" w:cs="한컴바탕" w:hint="eastAsia"/>
                <w:spacing w:val="-2"/>
                <w:szCs w:val="21"/>
                <w:lang w:eastAsia="ko-KR"/>
              </w:rPr>
              <w:t>5. 주관세무기관은 파견행위에 대한 세수관리를 강화하고, 다음에서 열거하는 파견행위와 관련된 자료, 파견업무의 경제적 실질 및 이행현황에 대해 중점적으로 심사하여 비거주자기업의 기업소득세 납세의무를 확정해야 한다.</w:t>
            </w: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30435">
              <w:rPr>
                <w:rFonts w:ascii="한컴바탕" w:eastAsia="한컴바탕" w:hAnsi="한컴바탕" w:cs="한컴바탕" w:hint="eastAsia"/>
                <w:szCs w:val="21"/>
                <w:lang w:eastAsia="ko-KR"/>
              </w:rPr>
              <w:t>(1) 파견기업, 접수기업 및 파견된 자간의 계약서, 협의서 또는 약정서</w:t>
            </w: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30435">
              <w:rPr>
                <w:rFonts w:ascii="한컴바탕" w:eastAsia="한컴바탕" w:hAnsi="한컴바탕" w:cs="한컴바탕" w:hint="eastAsia"/>
                <w:szCs w:val="21"/>
                <w:lang w:eastAsia="ko-KR"/>
              </w:rPr>
              <w:t>(2) 파견기업 또는 접수기업의 파견된 자에 대한 관리규정. 파견된 자의 근무직책, 업무내용, 업무심사, 위험부담 등에 관한 구체적인 규정을 포함</w:t>
            </w: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30435">
              <w:rPr>
                <w:rFonts w:ascii="한컴바탕" w:eastAsia="한컴바탕" w:hAnsi="한컴바탕" w:cs="한컴바탕" w:hint="eastAsia"/>
                <w:szCs w:val="21"/>
                <w:lang w:eastAsia="ko-KR"/>
              </w:rPr>
              <w:t>(3) 접수기업이 파견기업에게 지불하는 금액 및 관련 재무처리 현황. 파견된 자의 개인소득세 신고납부 자료</w:t>
            </w:r>
          </w:p>
          <w:p w:rsidR="00534862" w:rsidRPr="002914ED" w:rsidRDefault="00534862" w:rsidP="002914ED">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2914ED">
              <w:rPr>
                <w:rFonts w:ascii="한컴바탕" w:eastAsia="한컴바탕" w:hAnsi="한컴바탕" w:cs="한컴바탕" w:hint="eastAsia"/>
                <w:spacing w:val="-4"/>
                <w:szCs w:val="21"/>
                <w:lang w:eastAsia="ko-KR"/>
              </w:rPr>
              <w:t xml:space="preserve">(4) 접수기업이 상계거래, 채권포기, 관련거래 또는 기타 형식으로 파견행위와 관련하여 </w:t>
            </w:r>
            <w:proofErr w:type="spellStart"/>
            <w:r w:rsidRPr="002914ED">
              <w:rPr>
                <w:rFonts w:ascii="한컴바탕" w:eastAsia="한컴바탕" w:hAnsi="한컴바탕" w:cs="한컴바탕" w:hint="eastAsia"/>
                <w:spacing w:val="-4"/>
                <w:szCs w:val="21"/>
                <w:lang w:eastAsia="ko-KR"/>
              </w:rPr>
              <w:t>은닉성</w:t>
            </w:r>
            <w:proofErr w:type="spellEnd"/>
            <w:r w:rsidRPr="002914ED">
              <w:rPr>
                <w:rFonts w:ascii="한컴바탕" w:eastAsia="한컴바탕" w:hAnsi="한컴바탕" w:cs="한컴바탕" w:hint="eastAsia"/>
                <w:spacing w:val="-4"/>
                <w:szCs w:val="21"/>
                <w:lang w:eastAsia="ko-KR"/>
              </w:rPr>
              <w:t xml:space="preserve"> 관련 비용을 지불한 정황이 있는지의 여부</w:t>
            </w: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30435">
              <w:rPr>
                <w:rFonts w:ascii="한컴바탕" w:eastAsia="한컴바탕" w:hAnsi="한컴바탕" w:cs="한컴바탕" w:hint="eastAsia"/>
                <w:szCs w:val="21"/>
                <w:lang w:eastAsia="ko-KR"/>
              </w:rPr>
              <w:t xml:space="preserve">6. 주관 세무기관이 기업소득세법과 본 공고의 규정에 의거하여 파견기업의 납세의무를 확정할 때, 파견된 자가 제공하는 노무와 관련된 개인소득세, </w:t>
            </w:r>
            <w:proofErr w:type="spellStart"/>
            <w:r w:rsidRPr="00B30435">
              <w:rPr>
                <w:rFonts w:ascii="한컴바탕" w:eastAsia="한컴바탕" w:hAnsi="한컴바탕" w:cs="한컴바탕" w:hint="eastAsia"/>
                <w:szCs w:val="21"/>
                <w:lang w:eastAsia="ko-KR"/>
              </w:rPr>
              <w:t>영업세를</w:t>
            </w:r>
            <w:proofErr w:type="spellEnd"/>
            <w:r w:rsidRPr="00B30435">
              <w:rPr>
                <w:rFonts w:ascii="한컴바탕" w:eastAsia="한컴바탕" w:hAnsi="한컴바탕" w:cs="한컴바탕" w:hint="eastAsia"/>
                <w:szCs w:val="21"/>
                <w:lang w:eastAsia="ko-KR"/>
              </w:rPr>
              <w:t xml:space="preserve"> 처리하는 주관 세무기관과 협력 및 의사소통을 강화하고, 파견된 자가 제공하는 노무와 관련된 정보를 교환하며, 세수정책의 정확한 집행을 보장해야 한다.</w:t>
            </w: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30435">
              <w:rPr>
                <w:rFonts w:ascii="한컴바탕" w:eastAsia="한컴바탕" w:hAnsi="한컴바탕" w:cs="한컴바탕" w:hint="eastAsia"/>
                <w:szCs w:val="21"/>
                <w:lang w:eastAsia="ko-KR"/>
              </w:rPr>
              <w:t>7. 각 지역은 본 공고 규정에 따라 비거주자기업의 파견인원이 제공하는 노무에 관련하</w:t>
            </w:r>
            <w:r w:rsidRPr="00B30435">
              <w:rPr>
                <w:rFonts w:ascii="한컴바탕" w:eastAsia="한컴바탕" w:hAnsi="한컴바탕" w:cs="한컴바탕" w:hint="eastAsia"/>
                <w:szCs w:val="21"/>
                <w:lang w:eastAsia="ko-KR"/>
              </w:rPr>
              <w:lastRenderedPageBreak/>
              <w:t>여 세무처리를 진행할 때, 관련 규정에 따라 파견기업 또는 접수기업을 위해 적시에 대외지불과 관련된 수속을 엄격하게 처리한다.</w:t>
            </w:r>
          </w:p>
          <w:p w:rsidR="00534862" w:rsidRPr="00C93422" w:rsidRDefault="00534862" w:rsidP="00C93422">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C93422">
              <w:rPr>
                <w:rFonts w:ascii="한컴바탕" w:eastAsia="한컴바탕" w:hAnsi="한컴바탕" w:cs="한컴바탕" w:hint="eastAsia"/>
                <w:spacing w:val="-10"/>
                <w:szCs w:val="21"/>
                <w:lang w:eastAsia="ko-KR"/>
              </w:rPr>
              <w:t>8. 본 공고는 2013년 6월 1일부터 시행한다. 본 공고 시행 전에 발생하였으나 세무처리가 완료되지 않은 업무는 본 공고의 규정에 의거하여 처리한다.</w:t>
            </w: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30435">
              <w:rPr>
                <w:rFonts w:ascii="한컴바탕" w:eastAsia="한컴바탕" w:hAnsi="한컴바탕" w:cs="한컴바탕" w:hint="eastAsia"/>
                <w:szCs w:val="21"/>
                <w:lang w:eastAsia="ko-KR"/>
              </w:rPr>
              <w:t>특별히 공고합니다.</w:t>
            </w:r>
          </w:p>
          <w:p w:rsidR="00534862" w:rsidRDefault="00534862" w:rsidP="006D54CF">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C93422" w:rsidRPr="00B30435" w:rsidRDefault="00C9342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30435">
              <w:rPr>
                <w:rFonts w:ascii="한컴바탕" w:eastAsia="한컴바탕" w:hAnsi="한컴바탕" w:cs="한컴바탕" w:hint="eastAsia"/>
                <w:szCs w:val="21"/>
                <w:lang w:eastAsia="ko-KR"/>
              </w:rPr>
              <w:t>국가세무총국</w:t>
            </w:r>
          </w:p>
          <w:p w:rsidR="00534862" w:rsidRPr="00B30435" w:rsidRDefault="00534862" w:rsidP="006D54C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30435">
              <w:rPr>
                <w:rFonts w:ascii="한컴바탕" w:eastAsia="한컴바탕" w:hAnsi="한컴바탕" w:cs="한컴바탕" w:hint="eastAsia"/>
                <w:szCs w:val="21"/>
                <w:lang w:eastAsia="ko-KR"/>
              </w:rPr>
              <w:t>2013년 4월 19일</w:t>
            </w:r>
          </w:p>
          <w:p w:rsidR="00534862" w:rsidRPr="00B30435" w:rsidRDefault="00534862" w:rsidP="006D54CF">
            <w:pPr>
              <w:wordWrap w:val="0"/>
              <w:autoSpaceDN w:val="0"/>
              <w:snapToGrid w:val="0"/>
              <w:spacing w:line="290" w:lineRule="atLeast"/>
              <w:ind w:firstLine="420"/>
              <w:jc w:val="both"/>
              <w:rPr>
                <w:rFonts w:ascii="한컴바탕" w:eastAsia="한컴바탕" w:hAnsi="한컴바탕" w:cs="한컴바탕"/>
                <w:szCs w:val="21"/>
              </w:rPr>
            </w:pPr>
          </w:p>
          <w:p w:rsidR="00534862" w:rsidRPr="00B30435" w:rsidRDefault="00534862" w:rsidP="006D54CF">
            <w:pPr>
              <w:widowControl/>
              <w:wordWrap w:val="0"/>
              <w:autoSpaceDN w:val="0"/>
              <w:snapToGrid w:val="0"/>
              <w:spacing w:line="290" w:lineRule="atLeast"/>
              <w:ind w:firstLine="420"/>
              <w:jc w:val="both"/>
              <w:rPr>
                <w:rFonts w:ascii="한컴바탕" w:eastAsia="한컴바탕" w:hAnsi="한컴바탕" w:cs="한컴바탕"/>
                <w:szCs w:val="21"/>
                <w:lang w:eastAsia="ko-KR"/>
              </w:rPr>
            </w:pPr>
          </w:p>
          <w:p w:rsidR="00534862" w:rsidRPr="00B30435" w:rsidRDefault="00534862" w:rsidP="006D54CF">
            <w:pPr>
              <w:widowControl/>
              <w:wordWrap w:val="0"/>
              <w:autoSpaceDN w:val="0"/>
              <w:snapToGrid w:val="0"/>
              <w:spacing w:line="290" w:lineRule="atLeast"/>
              <w:ind w:firstLine="420"/>
              <w:jc w:val="both"/>
              <w:rPr>
                <w:rFonts w:ascii="한컴바탕" w:eastAsia="한컴바탕" w:hAnsi="한컴바탕" w:cs="한컴바탕"/>
                <w:szCs w:val="21"/>
                <w:lang w:eastAsia="ko-KR"/>
              </w:rPr>
            </w:pPr>
          </w:p>
          <w:p w:rsidR="00534862" w:rsidRPr="00B30435" w:rsidRDefault="00534862" w:rsidP="006D54CF">
            <w:pPr>
              <w:wordWrap w:val="0"/>
              <w:autoSpaceDN w:val="0"/>
              <w:snapToGrid w:val="0"/>
              <w:spacing w:line="290" w:lineRule="atLeast"/>
              <w:ind w:firstLine="420"/>
              <w:jc w:val="both"/>
              <w:rPr>
                <w:rFonts w:ascii="한컴바탕" w:eastAsia="한컴바탕" w:hAnsi="한컴바탕" w:cs="한컴바탕"/>
                <w:szCs w:val="21"/>
              </w:rPr>
            </w:pPr>
          </w:p>
        </w:tc>
        <w:tc>
          <w:tcPr>
            <w:tcW w:w="539" w:type="dxa"/>
          </w:tcPr>
          <w:p w:rsidR="00534862" w:rsidRPr="00B30435" w:rsidRDefault="00534862" w:rsidP="006D54CF">
            <w:pPr>
              <w:wordWrap w:val="0"/>
              <w:autoSpaceDN w:val="0"/>
              <w:snapToGrid w:val="0"/>
              <w:spacing w:line="290" w:lineRule="atLeast"/>
              <w:ind w:firstLine="420"/>
              <w:jc w:val="both"/>
              <w:rPr>
                <w:szCs w:val="21"/>
              </w:rPr>
            </w:pPr>
          </w:p>
        </w:tc>
        <w:tc>
          <w:tcPr>
            <w:tcW w:w="3958" w:type="dxa"/>
          </w:tcPr>
          <w:p w:rsidR="00B30435" w:rsidRPr="00B30435" w:rsidRDefault="00B30435" w:rsidP="006D54CF">
            <w:pPr>
              <w:wordWrap w:val="0"/>
              <w:autoSpaceDN w:val="0"/>
              <w:snapToGrid w:val="0"/>
              <w:spacing w:line="290" w:lineRule="atLeast"/>
              <w:ind w:firstLineChars="0" w:firstLine="0"/>
              <w:jc w:val="center"/>
              <w:rPr>
                <w:rFonts w:ascii="SimSun" w:eastAsia="SimSun" w:hAnsi="SimSun"/>
                <w:b/>
                <w:sz w:val="26"/>
                <w:szCs w:val="26"/>
              </w:rPr>
            </w:pPr>
            <w:r w:rsidRPr="00B30435">
              <w:rPr>
                <w:rFonts w:ascii="SimSun" w:eastAsia="SimSun" w:hAnsi="SimSun" w:hint="eastAsia"/>
                <w:b/>
                <w:sz w:val="26"/>
                <w:szCs w:val="26"/>
              </w:rPr>
              <w:t>关于非居民企业派遣人员在中国境内提供</w:t>
            </w:r>
          </w:p>
          <w:p w:rsidR="00B30435" w:rsidRDefault="00B30435" w:rsidP="006D54CF">
            <w:pPr>
              <w:wordWrap w:val="0"/>
              <w:autoSpaceDN w:val="0"/>
              <w:snapToGrid w:val="0"/>
              <w:spacing w:line="290" w:lineRule="atLeast"/>
              <w:ind w:firstLineChars="0" w:firstLine="0"/>
              <w:jc w:val="center"/>
              <w:rPr>
                <w:rFonts w:ascii="SimSun" w:hAnsi="SimSun" w:hint="eastAsia"/>
                <w:b/>
                <w:sz w:val="26"/>
                <w:szCs w:val="26"/>
                <w:lang w:eastAsia="ko-KR"/>
              </w:rPr>
            </w:pPr>
            <w:r w:rsidRPr="00B30435">
              <w:rPr>
                <w:rFonts w:ascii="SimSun" w:eastAsia="SimSun" w:hAnsi="SimSun" w:hint="eastAsia"/>
                <w:b/>
                <w:sz w:val="26"/>
                <w:szCs w:val="26"/>
              </w:rPr>
              <w:t>劳务征收企业所得税有关问题的公告</w:t>
            </w:r>
          </w:p>
          <w:p w:rsidR="00B30435" w:rsidRPr="00B30435" w:rsidRDefault="00B30435" w:rsidP="006D54CF">
            <w:pPr>
              <w:wordWrap w:val="0"/>
              <w:autoSpaceDN w:val="0"/>
              <w:snapToGrid w:val="0"/>
              <w:spacing w:line="290" w:lineRule="atLeast"/>
              <w:ind w:firstLineChars="0" w:firstLine="0"/>
              <w:jc w:val="center"/>
              <w:rPr>
                <w:rFonts w:ascii="SimSun" w:hAnsi="SimSun"/>
                <w:b/>
                <w:sz w:val="26"/>
                <w:szCs w:val="26"/>
                <w:lang w:eastAsia="ko-KR"/>
              </w:rPr>
            </w:pPr>
          </w:p>
          <w:p w:rsidR="00B30435" w:rsidRPr="00B30435" w:rsidRDefault="00B30435" w:rsidP="006D54CF">
            <w:pPr>
              <w:wordWrap w:val="0"/>
              <w:autoSpaceDN w:val="0"/>
              <w:snapToGrid w:val="0"/>
              <w:spacing w:line="290" w:lineRule="atLeast"/>
              <w:ind w:firstLineChars="0" w:firstLine="0"/>
              <w:jc w:val="center"/>
              <w:rPr>
                <w:rFonts w:ascii="SimSun" w:eastAsia="SimSun" w:hAnsi="SimSun"/>
                <w:szCs w:val="21"/>
              </w:rPr>
            </w:pPr>
            <w:r w:rsidRPr="00B30435">
              <w:rPr>
                <w:rFonts w:ascii="SimSun" w:eastAsia="SimSun" w:hAnsi="SimSun" w:hint="eastAsia"/>
                <w:szCs w:val="21"/>
              </w:rPr>
              <w:t>国家税务总局公告2013年第19号</w:t>
            </w:r>
          </w:p>
          <w:p w:rsidR="00B30435" w:rsidRPr="00B30435" w:rsidRDefault="00B30435" w:rsidP="006D54CF">
            <w:pPr>
              <w:wordWrap w:val="0"/>
              <w:autoSpaceDN w:val="0"/>
              <w:snapToGrid w:val="0"/>
              <w:spacing w:line="290" w:lineRule="atLeast"/>
              <w:ind w:firstLine="420"/>
              <w:jc w:val="both"/>
              <w:rPr>
                <w:rFonts w:ascii="SimSun" w:eastAsia="SimSun" w:hAnsi="SimSun"/>
                <w:szCs w:val="21"/>
              </w:rPr>
            </w:pPr>
          </w:p>
          <w:p w:rsidR="00B30435" w:rsidRPr="00B30435" w:rsidRDefault="00B30435" w:rsidP="006D54CF">
            <w:pPr>
              <w:wordWrap w:val="0"/>
              <w:autoSpaceDN w:val="0"/>
              <w:snapToGrid w:val="0"/>
              <w:spacing w:line="290" w:lineRule="atLeast"/>
              <w:ind w:firstLine="420"/>
              <w:jc w:val="both"/>
              <w:rPr>
                <w:rFonts w:ascii="SimSun" w:eastAsia="SimSun" w:hAnsi="SimSun"/>
                <w:szCs w:val="21"/>
              </w:rPr>
            </w:pPr>
          </w:p>
          <w:p w:rsidR="00B30435" w:rsidRPr="00824BF7" w:rsidRDefault="00B30435" w:rsidP="006D54CF">
            <w:pPr>
              <w:wordWrap w:val="0"/>
              <w:autoSpaceDN w:val="0"/>
              <w:snapToGrid w:val="0"/>
              <w:spacing w:line="290" w:lineRule="atLeast"/>
              <w:ind w:firstLineChars="0" w:firstLine="0"/>
              <w:jc w:val="both"/>
              <w:rPr>
                <w:rFonts w:ascii="SimSun" w:hAnsi="SimSun" w:hint="eastAsia"/>
                <w:spacing w:val="-2"/>
                <w:szCs w:val="21"/>
                <w:lang w:eastAsia="ko-KR"/>
              </w:rPr>
            </w:pPr>
            <w:r w:rsidRPr="00824BF7">
              <w:rPr>
                <w:rFonts w:ascii="SimSun" w:eastAsia="SimSun" w:hAnsi="SimSun" w:hint="eastAsia"/>
                <w:spacing w:val="-2"/>
                <w:szCs w:val="21"/>
              </w:rPr>
              <w:t>根据《中华人民共和国企业所得税法》及其实施条例、中国政府对外签署的避免双重征税协定（含与香港、澳门特别行政区签署的税收安排，以下统称税收协定）以及《国家税务总局关于印发〈中华人民共和国政府和新加坡共和国政府关于对所得避免双重征税和防止偷漏税的协定及议定书条文解释〉的通知》（国税发〔2010〕75号）等规定，现就非居民企业派遣人员在中国境内提供劳务征收企业所得税有关问题公告如下：</w:t>
            </w:r>
          </w:p>
          <w:p w:rsidR="006D54CF" w:rsidRPr="006D54CF" w:rsidRDefault="006D54CF" w:rsidP="006D54CF">
            <w:pPr>
              <w:wordWrap w:val="0"/>
              <w:autoSpaceDN w:val="0"/>
              <w:snapToGrid w:val="0"/>
              <w:spacing w:line="290" w:lineRule="atLeast"/>
              <w:ind w:firstLineChars="0" w:firstLine="0"/>
              <w:jc w:val="both"/>
              <w:rPr>
                <w:rFonts w:ascii="SimSun" w:hAnsi="SimSun"/>
                <w:szCs w:val="21"/>
                <w:lang w:eastAsia="ko-KR"/>
              </w:rPr>
            </w:pPr>
          </w:p>
          <w:p w:rsidR="00B30435" w:rsidRPr="00B30435" w:rsidRDefault="00B30435" w:rsidP="006D54CF">
            <w:pPr>
              <w:wordWrap w:val="0"/>
              <w:autoSpaceDN w:val="0"/>
              <w:snapToGrid w:val="0"/>
              <w:spacing w:line="290" w:lineRule="atLeast"/>
              <w:ind w:firstLineChars="0" w:firstLine="0"/>
              <w:jc w:val="both"/>
              <w:rPr>
                <w:rFonts w:ascii="SimSun" w:eastAsia="SimSun" w:hAnsi="SimSun"/>
                <w:szCs w:val="21"/>
              </w:rPr>
            </w:pPr>
            <w:r w:rsidRPr="00B30435">
              <w:rPr>
                <w:rFonts w:ascii="SimSun" w:eastAsia="SimSun" w:hAnsi="SimSun" w:hint="eastAsia"/>
                <w:szCs w:val="21"/>
              </w:rPr>
              <w:t>一、非居民企业（以下统称“派遣企业”）派遣人员在中国境内提供劳务，如果派遣企业对被派遣人员工作结果承担部分或全部责任和风险，通常考核评估被派遣人员的工作业绩，应视为派遣企业在中国境内设立机构、场所提供劳务；如果派遣企业属于税收协定缔约对方企业，且提供劳务的机构、场所具有相对的固定性和持久性，该机构、场所构成在中国境内设立的常设机构。</w:t>
            </w:r>
          </w:p>
          <w:p w:rsidR="00B30435" w:rsidRPr="00B30435" w:rsidRDefault="00B30435" w:rsidP="006D54CF">
            <w:pPr>
              <w:wordWrap w:val="0"/>
              <w:autoSpaceDN w:val="0"/>
              <w:snapToGrid w:val="0"/>
              <w:spacing w:line="290" w:lineRule="atLeast"/>
              <w:ind w:firstLineChars="0" w:firstLine="0"/>
              <w:jc w:val="both"/>
              <w:rPr>
                <w:rFonts w:ascii="SimSun" w:eastAsia="SimSun" w:hAnsi="SimSun"/>
                <w:szCs w:val="21"/>
              </w:rPr>
            </w:pPr>
            <w:r w:rsidRPr="00B30435">
              <w:rPr>
                <w:rFonts w:ascii="SimSun" w:eastAsia="SimSun" w:hAnsi="SimSun" w:hint="eastAsia"/>
                <w:szCs w:val="21"/>
              </w:rPr>
              <w:t>在做出上述判断时，应结合下列因素予以确定：</w:t>
            </w:r>
          </w:p>
          <w:p w:rsidR="00B30435" w:rsidRPr="00B30435" w:rsidRDefault="00B30435" w:rsidP="006D54CF">
            <w:pPr>
              <w:wordWrap w:val="0"/>
              <w:autoSpaceDN w:val="0"/>
              <w:snapToGrid w:val="0"/>
              <w:spacing w:line="290" w:lineRule="atLeast"/>
              <w:ind w:firstLineChars="0" w:firstLine="0"/>
              <w:jc w:val="both"/>
              <w:rPr>
                <w:rFonts w:ascii="SimSun" w:eastAsia="SimSun" w:hAnsi="SimSun"/>
                <w:szCs w:val="21"/>
              </w:rPr>
            </w:pPr>
            <w:r w:rsidRPr="00B30435">
              <w:rPr>
                <w:rFonts w:ascii="SimSun" w:eastAsia="SimSun" w:hAnsi="SimSun" w:hint="eastAsia"/>
                <w:szCs w:val="21"/>
              </w:rPr>
              <w:t>（一）接收劳务的境内企业（以下统称“接收企业”）向派遣企业支付管理费、服务费性质的款项；</w:t>
            </w:r>
          </w:p>
          <w:p w:rsidR="00B30435" w:rsidRPr="00B30435" w:rsidRDefault="00B30435" w:rsidP="006D54CF">
            <w:pPr>
              <w:wordWrap w:val="0"/>
              <w:autoSpaceDN w:val="0"/>
              <w:snapToGrid w:val="0"/>
              <w:spacing w:line="290" w:lineRule="atLeast"/>
              <w:ind w:firstLineChars="0" w:firstLine="0"/>
              <w:jc w:val="both"/>
              <w:rPr>
                <w:rFonts w:ascii="SimSun" w:eastAsia="SimSun" w:hAnsi="SimSun"/>
                <w:szCs w:val="21"/>
              </w:rPr>
            </w:pPr>
            <w:r w:rsidRPr="00B30435">
              <w:rPr>
                <w:rFonts w:ascii="SimSun" w:eastAsia="SimSun" w:hAnsi="SimSun" w:hint="eastAsia"/>
                <w:szCs w:val="21"/>
              </w:rPr>
              <w:t>（二）接收企业向派遣企业支付的款项金额超出派遣企业代垫、代付被派遣人员的工资、薪金、社会保险费及其他费用；</w:t>
            </w:r>
          </w:p>
          <w:p w:rsidR="00B30435" w:rsidRPr="00B30435" w:rsidRDefault="00B30435" w:rsidP="006D54CF">
            <w:pPr>
              <w:wordWrap w:val="0"/>
              <w:autoSpaceDN w:val="0"/>
              <w:snapToGrid w:val="0"/>
              <w:spacing w:line="290" w:lineRule="atLeast"/>
              <w:ind w:firstLineChars="0" w:firstLine="0"/>
              <w:jc w:val="both"/>
              <w:rPr>
                <w:rFonts w:ascii="SimSun" w:eastAsia="SimSun" w:hAnsi="SimSun"/>
                <w:szCs w:val="21"/>
              </w:rPr>
            </w:pPr>
            <w:r w:rsidRPr="00B30435">
              <w:rPr>
                <w:rFonts w:ascii="SimSun" w:eastAsia="SimSun" w:hAnsi="SimSun" w:hint="eastAsia"/>
                <w:szCs w:val="21"/>
              </w:rPr>
              <w:t>（三）派遣企业并未将接收企业支付的相关费用全部发放给被派遣人员，而是保留了一定数额的款项；</w:t>
            </w:r>
          </w:p>
          <w:p w:rsidR="00B30435" w:rsidRPr="00B30435" w:rsidRDefault="00B30435" w:rsidP="006D54CF">
            <w:pPr>
              <w:wordWrap w:val="0"/>
              <w:autoSpaceDN w:val="0"/>
              <w:snapToGrid w:val="0"/>
              <w:spacing w:line="290" w:lineRule="atLeast"/>
              <w:ind w:firstLineChars="0" w:firstLine="0"/>
              <w:jc w:val="both"/>
              <w:rPr>
                <w:rFonts w:ascii="SimSun" w:eastAsia="SimSun" w:hAnsi="SimSun"/>
                <w:szCs w:val="21"/>
              </w:rPr>
            </w:pPr>
            <w:r w:rsidRPr="00B30435">
              <w:rPr>
                <w:rFonts w:ascii="SimSun" w:eastAsia="SimSun" w:hAnsi="SimSun" w:hint="eastAsia"/>
                <w:szCs w:val="21"/>
              </w:rPr>
              <w:t>（四）派遣企业负担的被派遣人员的工资、薪金未全额在中国缴纳个人所得税；</w:t>
            </w:r>
          </w:p>
          <w:p w:rsidR="00B30435" w:rsidRPr="00B30435" w:rsidRDefault="00B30435" w:rsidP="006D54CF">
            <w:pPr>
              <w:wordWrap w:val="0"/>
              <w:autoSpaceDN w:val="0"/>
              <w:snapToGrid w:val="0"/>
              <w:spacing w:line="290" w:lineRule="atLeast"/>
              <w:ind w:firstLineChars="0" w:firstLine="0"/>
              <w:jc w:val="both"/>
              <w:rPr>
                <w:rFonts w:ascii="SimSun" w:eastAsia="SimSun" w:hAnsi="SimSun"/>
                <w:szCs w:val="21"/>
              </w:rPr>
            </w:pPr>
            <w:r w:rsidRPr="00B30435">
              <w:rPr>
                <w:rFonts w:ascii="SimSun" w:eastAsia="SimSun" w:hAnsi="SimSun" w:hint="eastAsia"/>
                <w:szCs w:val="21"/>
              </w:rPr>
              <w:t>（五）派遣企业确定被派遣人员的数</w:t>
            </w:r>
            <w:r w:rsidRPr="00B30435">
              <w:rPr>
                <w:rFonts w:ascii="SimSun" w:eastAsia="SimSun" w:hAnsi="SimSun" w:hint="eastAsia"/>
                <w:szCs w:val="21"/>
              </w:rPr>
              <w:lastRenderedPageBreak/>
              <w:t>量、任职资格、薪酬标准及其在中国境内的工作地点。 </w:t>
            </w:r>
          </w:p>
          <w:p w:rsidR="00B30435" w:rsidRPr="00B30435" w:rsidRDefault="00B30435" w:rsidP="006D54CF">
            <w:pPr>
              <w:wordWrap w:val="0"/>
              <w:autoSpaceDN w:val="0"/>
              <w:snapToGrid w:val="0"/>
              <w:spacing w:line="290" w:lineRule="atLeast"/>
              <w:ind w:firstLineChars="0" w:firstLine="0"/>
              <w:jc w:val="both"/>
              <w:rPr>
                <w:rFonts w:ascii="SimSun" w:eastAsia="SimSun" w:hAnsi="SimSun"/>
                <w:szCs w:val="21"/>
              </w:rPr>
            </w:pPr>
            <w:r w:rsidRPr="00B30435">
              <w:rPr>
                <w:rFonts w:ascii="SimSun" w:eastAsia="SimSun" w:hAnsi="SimSun" w:hint="eastAsia"/>
                <w:szCs w:val="21"/>
              </w:rPr>
              <w:t>二、如果派遣企业仅为在接收企业行使股东权利、保障其合法股东权益而派遣人员在中国境内提供劳务的，包括被派遣人员为派遣企业提供对接收企业投资的有关建议、代表派遣企业参加接收企业股东大会或董事会议等活动，均不因该活动在接收企业营业场所进行而认定为派遣企业在中国境内设立机构、场所或常设机构。</w:t>
            </w:r>
          </w:p>
          <w:p w:rsidR="00B30435" w:rsidRPr="00B30435" w:rsidRDefault="00B30435" w:rsidP="006D54CF">
            <w:pPr>
              <w:wordWrap w:val="0"/>
              <w:autoSpaceDN w:val="0"/>
              <w:snapToGrid w:val="0"/>
              <w:spacing w:line="290" w:lineRule="atLeast"/>
              <w:ind w:firstLineChars="0" w:firstLine="0"/>
              <w:jc w:val="both"/>
              <w:rPr>
                <w:rFonts w:ascii="SimSun" w:eastAsia="SimSun" w:hAnsi="SimSun"/>
                <w:szCs w:val="21"/>
              </w:rPr>
            </w:pPr>
            <w:r w:rsidRPr="00B30435">
              <w:rPr>
                <w:rFonts w:ascii="SimSun" w:eastAsia="SimSun" w:hAnsi="SimSun" w:hint="eastAsia"/>
                <w:szCs w:val="21"/>
              </w:rPr>
              <w:t>三、符合第一条规定的派遣企业和接收企业应按照《非居民承包工程和提供劳务税收管理暂行办法》（国家税务总局令第19号）规定办理税务登记和备案、税款申报及其他涉税事宜。</w:t>
            </w:r>
          </w:p>
          <w:p w:rsidR="00B30435" w:rsidRPr="00B30435" w:rsidRDefault="00B30435" w:rsidP="006D54CF">
            <w:pPr>
              <w:wordWrap w:val="0"/>
              <w:autoSpaceDN w:val="0"/>
              <w:snapToGrid w:val="0"/>
              <w:spacing w:line="290" w:lineRule="atLeast"/>
              <w:ind w:firstLineChars="0" w:firstLine="0"/>
              <w:jc w:val="both"/>
              <w:rPr>
                <w:rFonts w:ascii="SimSun" w:eastAsia="SimSun" w:hAnsi="SimSun"/>
                <w:szCs w:val="21"/>
              </w:rPr>
            </w:pPr>
            <w:r w:rsidRPr="00B30435">
              <w:rPr>
                <w:rFonts w:ascii="SimSun" w:eastAsia="SimSun" w:hAnsi="SimSun" w:hint="eastAsia"/>
                <w:szCs w:val="21"/>
              </w:rPr>
              <w:t>四、符合第一条规定的派遣企业应依法准确计算其取得的所得并据实申报缴纳企业所得税；不能如实申报的，税务机关有权按照相关规定核定其应纳税所得额。</w:t>
            </w:r>
          </w:p>
          <w:p w:rsidR="00B30435" w:rsidRPr="00B30435" w:rsidRDefault="00B30435" w:rsidP="006D54CF">
            <w:pPr>
              <w:wordWrap w:val="0"/>
              <w:autoSpaceDN w:val="0"/>
              <w:snapToGrid w:val="0"/>
              <w:spacing w:line="290" w:lineRule="atLeast"/>
              <w:ind w:firstLineChars="0" w:firstLine="0"/>
              <w:jc w:val="both"/>
              <w:rPr>
                <w:rFonts w:ascii="SimSun" w:eastAsia="SimSun" w:hAnsi="SimSun"/>
                <w:szCs w:val="21"/>
              </w:rPr>
            </w:pPr>
            <w:r w:rsidRPr="00B30435">
              <w:rPr>
                <w:rFonts w:ascii="SimSun" w:eastAsia="SimSun" w:hAnsi="SimSun" w:hint="eastAsia"/>
                <w:szCs w:val="21"/>
              </w:rPr>
              <w:t>五、主管税务机关应加强对派遣行为的税收管理，重点审核下列与派遣行为有关的资料，以及派遣安排的经济实质和执行情况，确定非居民企业所得税纳税义务：</w:t>
            </w:r>
          </w:p>
          <w:p w:rsidR="00B30435" w:rsidRPr="00B30435" w:rsidRDefault="00B30435" w:rsidP="006D54CF">
            <w:pPr>
              <w:wordWrap w:val="0"/>
              <w:autoSpaceDN w:val="0"/>
              <w:snapToGrid w:val="0"/>
              <w:spacing w:line="290" w:lineRule="atLeast"/>
              <w:ind w:firstLineChars="0" w:firstLine="0"/>
              <w:jc w:val="both"/>
              <w:rPr>
                <w:rFonts w:ascii="SimSun" w:eastAsia="SimSun" w:hAnsi="SimSun"/>
                <w:szCs w:val="21"/>
              </w:rPr>
            </w:pPr>
            <w:r w:rsidRPr="00B30435">
              <w:rPr>
                <w:rFonts w:ascii="SimSun" w:eastAsia="SimSun" w:hAnsi="SimSun" w:hint="eastAsia"/>
                <w:szCs w:val="21"/>
              </w:rPr>
              <w:t>（一）派遣企业、接收企业和被派遣人员之间的合同协议或约定；</w:t>
            </w:r>
          </w:p>
          <w:p w:rsidR="00B30435" w:rsidRPr="00B30435" w:rsidRDefault="00B30435" w:rsidP="006D54CF">
            <w:pPr>
              <w:wordWrap w:val="0"/>
              <w:autoSpaceDN w:val="0"/>
              <w:snapToGrid w:val="0"/>
              <w:spacing w:line="290" w:lineRule="atLeast"/>
              <w:ind w:firstLineChars="0" w:firstLine="0"/>
              <w:jc w:val="both"/>
              <w:rPr>
                <w:rFonts w:ascii="SimSun" w:eastAsia="SimSun" w:hAnsi="SimSun"/>
                <w:szCs w:val="21"/>
              </w:rPr>
            </w:pPr>
            <w:r w:rsidRPr="00B30435">
              <w:rPr>
                <w:rFonts w:ascii="SimSun" w:eastAsia="SimSun" w:hAnsi="SimSun" w:hint="eastAsia"/>
                <w:szCs w:val="21"/>
              </w:rPr>
              <w:t>（二）派遣企业或接收企业对被派遣人员的管理规定，包括被派遣人员的工作职责、工作内容、工作考核、风险承担等方面的具体规定；</w:t>
            </w:r>
          </w:p>
          <w:p w:rsidR="00B30435" w:rsidRPr="00B30435" w:rsidRDefault="00B30435" w:rsidP="006D54CF">
            <w:pPr>
              <w:wordWrap w:val="0"/>
              <w:autoSpaceDN w:val="0"/>
              <w:snapToGrid w:val="0"/>
              <w:spacing w:line="290" w:lineRule="atLeast"/>
              <w:ind w:firstLineChars="0" w:firstLine="0"/>
              <w:jc w:val="both"/>
              <w:rPr>
                <w:rFonts w:ascii="SimSun" w:eastAsia="SimSun" w:hAnsi="SimSun"/>
                <w:szCs w:val="21"/>
              </w:rPr>
            </w:pPr>
            <w:r w:rsidRPr="00B30435">
              <w:rPr>
                <w:rFonts w:ascii="SimSun" w:eastAsia="SimSun" w:hAnsi="SimSun" w:hint="eastAsia"/>
                <w:szCs w:val="21"/>
              </w:rPr>
              <w:t>（三）接收企业向派遣企业支付款项及相关账务处理情况，被派遣人员个人所得税申报缴纳资料；</w:t>
            </w:r>
          </w:p>
          <w:p w:rsidR="00B30435" w:rsidRPr="00B30435" w:rsidRDefault="00B30435" w:rsidP="006D54CF">
            <w:pPr>
              <w:wordWrap w:val="0"/>
              <w:autoSpaceDN w:val="0"/>
              <w:snapToGrid w:val="0"/>
              <w:spacing w:line="290" w:lineRule="atLeast"/>
              <w:ind w:firstLineChars="0" w:firstLine="0"/>
              <w:jc w:val="both"/>
              <w:rPr>
                <w:rFonts w:ascii="SimSun" w:eastAsia="SimSun" w:hAnsi="SimSun"/>
                <w:szCs w:val="21"/>
              </w:rPr>
            </w:pPr>
            <w:r w:rsidRPr="00B30435">
              <w:rPr>
                <w:rFonts w:ascii="SimSun" w:eastAsia="SimSun" w:hAnsi="SimSun" w:hint="eastAsia"/>
                <w:szCs w:val="21"/>
              </w:rPr>
              <w:t>（四）接收企业是否存在通过抵消交易、放弃债权、关联交易或其他形式隐蔽性支付与派遣行为相关费用的情形。</w:t>
            </w:r>
          </w:p>
          <w:p w:rsidR="00B30435" w:rsidRPr="00C93422" w:rsidRDefault="00B30435" w:rsidP="006D54CF">
            <w:pPr>
              <w:wordWrap w:val="0"/>
              <w:autoSpaceDN w:val="0"/>
              <w:snapToGrid w:val="0"/>
              <w:spacing w:line="290" w:lineRule="atLeast"/>
              <w:ind w:firstLineChars="0" w:firstLine="0"/>
              <w:jc w:val="both"/>
              <w:rPr>
                <w:rFonts w:ascii="SimSun" w:eastAsia="SimSun" w:hAnsi="SimSun"/>
                <w:spacing w:val="10"/>
                <w:szCs w:val="21"/>
              </w:rPr>
            </w:pPr>
            <w:r w:rsidRPr="00C93422">
              <w:rPr>
                <w:rFonts w:ascii="SimSun" w:eastAsia="SimSun" w:hAnsi="SimSun" w:hint="eastAsia"/>
                <w:spacing w:val="10"/>
                <w:szCs w:val="21"/>
              </w:rPr>
              <w:t>六、主管税务机关根据企业所得税法及本公告规定确定派遣企业纳税义务时，应与被派遣人员提供劳务涉及的个人所得税、营业税的主管税务机关加强协调沟通，交换被派遣人员提供劳务的相关信息，确保税收政策的准确执行。 </w:t>
            </w:r>
          </w:p>
          <w:p w:rsidR="00B30435" w:rsidRPr="00C93422" w:rsidRDefault="00B30435" w:rsidP="006D54CF">
            <w:pPr>
              <w:wordWrap w:val="0"/>
              <w:autoSpaceDN w:val="0"/>
              <w:snapToGrid w:val="0"/>
              <w:spacing w:line="290" w:lineRule="atLeast"/>
              <w:ind w:firstLineChars="0" w:firstLine="0"/>
              <w:jc w:val="both"/>
              <w:rPr>
                <w:rFonts w:ascii="SimSun" w:eastAsia="SimSun" w:hAnsi="SimSun"/>
                <w:spacing w:val="6"/>
                <w:szCs w:val="21"/>
              </w:rPr>
            </w:pPr>
            <w:r w:rsidRPr="00C93422">
              <w:rPr>
                <w:rFonts w:ascii="SimSun" w:eastAsia="SimSun" w:hAnsi="SimSun" w:hint="eastAsia"/>
                <w:spacing w:val="6"/>
                <w:szCs w:val="21"/>
              </w:rPr>
              <w:t>七、各地在执行本公告规定对非居民企业派遣人员提供劳务进行税务处理</w:t>
            </w:r>
            <w:r w:rsidRPr="00C93422">
              <w:rPr>
                <w:rFonts w:ascii="SimSun" w:eastAsia="SimSun" w:hAnsi="SimSun" w:hint="eastAsia"/>
                <w:spacing w:val="6"/>
                <w:szCs w:val="21"/>
              </w:rPr>
              <w:lastRenderedPageBreak/>
              <w:t>时，应严格按照有关规定为派遣企业或接收企业及时办理对外支付相关手续。</w:t>
            </w:r>
          </w:p>
          <w:p w:rsidR="00B30435" w:rsidRDefault="00B30435" w:rsidP="006D54CF">
            <w:pPr>
              <w:wordWrap w:val="0"/>
              <w:autoSpaceDN w:val="0"/>
              <w:snapToGrid w:val="0"/>
              <w:spacing w:line="290" w:lineRule="atLeast"/>
              <w:ind w:firstLineChars="0" w:firstLine="0"/>
              <w:jc w:val="both"/>
              <w:rPr>
                <w:rFonts w:ascii="SimSun" w:hAnsi="SimSun" w:hint="eastAsia"/>
                <w:szCs w:val="21"/>
                <w:lang w:eastAsia="ko-KR"/>
              </w:rPr>
            </w:pPr>
            <w:r w:rsidRPr="00B30435">
              <w:rPr>
                <w:rFonts w:ascii="SimSun" w:eastAsia="SimSun" w:hAnsi="SimSun" w:hint="eastAsia"/>
                <w:szCs w:val="21"/>
              </w:rPr>
              <w:t>八、本公告自2013年6月1日起施行。本公告施行前发生但未作税务处理的事项，依据本公告执行。</w:t>
            </w:r>
          </w:p>
          <w:p w:rsidR="00C93422" w:rsidRPr="00C93422" w:rsidRDefault="00C93422" w:rsidP="006D54CF">
            <w:pPr>
              <w:wordWrap w:val="0"/>
              <w:autoSpaceDN w:val="0"/>
              <w:snapToGrid w:val="0"/>
              <w:spacing w:line="290" w:lineRule="atLeast"/>
              <w:ind w:firstLineChars="0" w:firstLine="0"/>
              <w:jc w:val="both"/>
              <w:rPr>
                <w:rFonts w:ascii="SimSun" w:hAnsi="SimSun"/>
                <w:szCs w:val="21"/>
                <w:lang w:eastAsia="ko-KR"/>
              </w:rPr>
            </w:pPr>
          </w:p>
          <w:p w:rsidR="00B30435" w:rsidRPr="00B30435" w:rsidRDefault="00B30435" w:rsidP="006D54CF">
            <w:pPr>
              <w:wordWrap w:val="0"/>
              <w:autoSpaceDN w:val="0"/>
              <w:snapToGrid w:val="0"/>
              <w:spacing w:line="290" w:lineRule="atLeast"/>
              <w:ind w:firstLineChars="0" w:firstLine="0"/>
              <w:jc w:val="both"/>
              <w:rPr>
                <w:rFonts w:ascii="SimSun" w:eastAsia="SimSun" w:hAnsi="SimSun"/>
                <w:szCs w:val="21"/>
              </w:rPr>
            </w:pPr>
            <w:r w:rsidRPr="00B30435">
              <w:rPr>
                <w:rFonts w:ascii="SimSun" w:eastAsia="SimSun" w:hAnsi="SimSun" w:hint="eastAsia"/>
                <w:szCs w:val="21"/>
              </w:rPr>
              <w:t>特此公告。</w:t>
            </w:r>
          </w:p>
          <w:p w:rsidR="00B30435" w:rsidRPr="00B30435" w:rsidRDefault="00B30435" w:rsidP="006D54CF">
            <w:pPr>
              <w:wordWrap w:val="0"/>
              <w:autoSpaceDN w:val="0"/>
              <w:snapToGrid w:val="0"/>
              <w:spacing w:line="290" w:lineRule="atLeast"/>
              <w:ind w:firstLine="420"/>
              <w:jc w:val="both"/>
              <w:rPr>
                <w:rFonts w:ascii="SimSun" w:eastAsia="SimSun" w:hAnsi="SimSun"/>
                <w:szCs w:val="21"/>
              </w:rPr>
            </w:pPr>
          </w:p>
          <w:p w:rsidR="00B30435" w:rsidRPr="00B30435" w:rsidRDefault="00B30435" w:rsidP="006D54CF">
            <w:pPr>
              <w:wordWrap w:val="0"/>
              <w:autoSpaceDN w:val="0"/>
              <w:snapToGrid w:val="0"/>
              <w:spacing w:line="290" w:lineRule="atLeast"/>
              <w:ind w:firstLine="420"/>
              <w:jc w:val="both"/>
              <w:rPr>
                <w:rFonts w:ascii="SimSun" w:eastAsia="SimSun" w:hAnsi="SimSun"/>
                <w:szCs w:val="21"/>
              </w:rPr>
            </w:pPr>
            <w:r w:rsidRPr="00B30435">
              <w:rPr>
                <w:rFonts w:ascii="SimSun" w:eastAsia="SimSun" w:hAnsi="SimSun" w:hint="eastAsia"/>
                <w:szCs w:val="21"/>
              </w:rPr>
              <w:t></w:t>
            </w:r>
          </w:p>
          <w:p w:rsidR="00B30435" w:rsidRPr="00B30435" w:rsidRDefault="00B30435" w:rsidP="006D54CF">
            <w:pPr>
              <w:wordWrap w:val="0"/>
              <w:autoSpaceDN w:val="0"/>
              <w:snapToGrid w:val="0"/>
              <w:spacing w:line="290" w:lineRule="atLeast"/>
              <w:ind w:firstLine="420"/>
              <w:jc w:val="both"/>
              <w:rPr>
                <w:rFonts w:ascii="SimSun" w:eastAsia="SimSun" w:hAnsi="SimSun"/>
                <w:szCs w:val="21"/>
              </w:rPr>
            </w:pPr>
            <w:r w:rsidRPr="00B30435">
              <w:rPr>
                <w:rFonts w:ascii="SimSun" w:eastAsia="SimSun" w:hAnsi="SimSun" w:hint="eastAsia"/>
                <w:szCs w:val="21"/>
              </w:rPr>
              <w:t>国家税务总局</w:t>
            </w:r>
          </w:p>
          <w:p w:rsidR="00B30435" w:rsidRPr="00B30435" w:rsidRDefault="00B30435" w:rsidP="006D54CF">
            <w:pPr>
              <w:wordWrap w:val="0"/>
              <w:autoSpaceDN w:val="0"/>
              <w:snapToGrid w:val="0"/>
              <w:spacing w:line="290" w:lineRule="atLeast"/>
              <w:ind w:firstLine="420"/>
              <w:jc w:val="both"/>
              <w:rPr>
                <w:rFonts w:ascii="SimSun" w:eastAsia="SimSun" w:hAnsi="SimSun"/>
                <w:szCs w:val="21"/>
              </w:rPr>
            </w:pPr>
            <w:r w:rsidRPr="00B30435">
              <w:rPr>
                <w:rFonts w:ascii="SimSun" w:eastAsia="SimSun" w:hAnsi="SimSun" w:hint="eastAsia"/>
                <w:szCs w:val="21"/>
              </w:rPr>
              <w:t>2013年4月19日</w:t>
            </w:r>
          </w:p>
          <w:p w:rsidR="00534862" w:rsidRPr="00B30435" w:rsidRDefault="00534862" w:rsidP="006D54CF">
            <w:pPr>
              <w:wordWrap w:val="0"/>
              <w:autoSpaceDN w:val="0"/>
              <w:snapToGrid w:val="0"/>
              <w:spacing w:line="290" w:lineRule="atLeast"/>
              <w:ind w:firstLine="420"/>
              <w:jc w:val="both"/>
              <w:rPr>
                <w:rFonts w:ascii="SimSun" w:eastAsia="SimSun" w:hAnsi="SimSun"/>
                <w:szCs w:val="21"/>
              </w:rPr>
            </w:pPr>
          </w:p>
        </w:tc>
      </w:tr>
    </w:tbl>
    <w:p w:rsidR="00C05A10" w:rsidRDefault="00C05A10" w:rsidP="00534862">
      <w:pPr>
        <w:ind w:firstLine="420"/>
      </w:pPr>
    </w:p>
    <w:sectPr w:rsidR="00C05A10" w:rsidSect="00C05A10">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34862"/>
    <w:rsid w:val="00002078"/>
    <w:rsid w:val="00011626"/>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A0254"/>
    <w:rsid w:val="001A0F30"/>
    <w:rsid w:val="001A31B4"/>
    <w:rsid w:val="001A3E36"/>
    <w:rsid w:val="001A67A4"/>
    <w:rsid w:val="001B02CA"/>
    <w:rsid w:val="001B1346"/>
    <w:rsid w:val="001B4639"/>
    <w:rsid w:val="001B54B2"/>
    <w:rsid w:val="001C1737"/>
    <w:rsid w:val="001C25B1"/>
    <w:rsid w:val="001C333F"/>
    <w:rsid w:val="001C7001"/>
    <w:rsid w:val="001D1845"/>
    <w:rsid w:val="001D201D"/>
    <w:rsid w:val="001D4760"/>
    <w:rsid w:val="001E2301"/>
    <w:rsid w:val="001E2B5B"/>
    <w:rsid w:val="001E2C91"/>
    <w:rsid w:val="001E3475"/>
    <w:rsid w:val="001E38ED"/>
    <w:rsid w:val="001E3A43"/>
    <w:rsid w:val="001E3EEE"/>
    <w:rsid w:val="001E5C4B"/>
    <w:rsid w:val="001F449F"/>
    <w:rsid w:val="001F4B66"/>
    <w:rsid w:val="001F4FEA"/>
    <w:rsid w:val="00201DBF"/>
    <w:rsid w:val="00202342"/>
    <w:rsid w:val="00202F02"/>
    <w:rsid w:val="00204731"/>
    <w:rsid w:val="0020643D"/>
    <w:rsid w:val="00212B60"/>
    <w:rsid w:val="00216358"/>
    <w:rsid w:val="0022044F"/>
    <w:rsid w:val="002229EF"/>
    <w:rsid w:val="002240C0"/>
    <w:rsid w:val="002265ED"/>
    <w:rsid w:val="002277F6"/>
    <w:rsid w:val="00232913"/>
    <w:rsid w:val="00234396"/>
    <w:rsid w:val="00234605"/>
    <w:rsid w:val="0023570F"/>
    <w:rsid w:val="00247317"/>
    <w:rsid w:val="0025139C"/>
    <w:rsid w:val="002514F4"/>
    <w:rsid w:val="0025247B"/>
    <w:rsid w:val="00253CAA"/>
    <w:rsid w:val="002542BC"/>
    <w:rsid w:val="00255A8C"/>
    <w:rsid w:val="00257765"/>
    <w:rsid w:val="00260431"/>
    <w:rsid w:val="002610B7"/>
    <w:rsid w:val="00264826"/>
    <w:rsid w:val="002702F0"/>
    <w:rsid w:val="002741E6"/>
    <w:rsid w:val="0027651F"/>
    <w:rsid w:val="002767BE"/>
    <w:rsid w:val="00281787"/>
    <w:rsid w:val="00281958"/>
    <w:rsid w:val="00285109"/>
    <w:rsid w:val="00285B1E"/>
    <w:rsid w:val="002914ED"/>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D012D"/>
    <w:rsid w:val="002D11C2"/>
    <w:rsid w:val="002D48DF"/>
    <w:rsid w:val="002D55C2"/>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E50"/>
    <w:rsid w:val="00326084"/>
    <w:rsid w:val="003303F5"/>
    <w:rsid w:val="003304AA"/>
    <w:rsid w:val="003317DF"/>
    <w:rsid w:val="00334C02"/>
    <w:rsid w:val="00335794"/>
    <w:rsid w:val="00336CE1"/>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1E25"/>
    <w:rsid w:val="004A358B"/>
    <w:rsid w:val="004A5AD5"/>
    <w:rsid w:val="004A73E5"/>
    <w:rsid w:val="004B27F9"/>
    <w:rsid w:val="004B733D"/>
    <w:rsid w:val="004C0139"/>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761E"/>
    <w:rsid w:val="004E02C6"/>
    <w:rsid w:val="004E1C8D"/>
    <w:rsid w:val="004E241E"/>
    <w:rsid w:val="004E3F05"/>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34862"/>
    <w:rsid w:val="00541598"/>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778D"/>
    <w:rsid w:val="005C790D"/>
    <w:rsid w:val="005D3925"/>
    <w:rsid w:val="005D4234"/>
    <w:rsid w:val="005D6357"/>
    <w:rsid w:val="005E3C5E"/>
    <w:rsid w:val="005E534E"/>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4CF"/>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7149"/>
    <w:rsid w:val="007B440D"/>
    <w:rsid w:val="007B4EDD"/>
    <w:rsid w:val="007B62C5"/>
    <w:rsid w:val="007C13C8"/>
    <w:rsid w:val="007C14E3"/>
    <w:rsid w:val="007C2DFA"/>
    <w:rsid w:val="007C6415"/>
    <w:rsid w:val="007D44A3"/>
    <w:rsid w:val="007E257D"/>
    <w:rsid w:val="007E4A98"/>
    <w:rsid w:val="007E7043"/>
    <w:rsid w:val="007F2812"/>
    <w:rsid w:val="007F3533"/>
    <w:rsid w:val="00802446"/>
    <w:rsid w:val="00804019"/>
    <w:rsid w:val="00804928"/>
    <w:rsid w:val="00805081"/>
    <w:rsid w:val="0080561F"/>
    <w:rsid w:val="008058F0"/>
    <w:rsid w:val="0081059A"/>
    <w:rsid w:val="00814CD7"/>
    <w:rsid w:val="00817074"/>
    <w:rsid w:val="00822A16"/>
    <w:rsid w:val="00824BF7"/>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3731"/>
    <w:rsid w:val="008E4F7C"/>
    <w:rsid w:val="008E6A80"/>
    <w:rsid w:val="008F640A"/>
    <w:rsid w:val="0090092C"/>
    <w:rsid w:val="00901A8B"/>
    <w:rsid w:val="00901EA2"/>
    <w:rsid w:val="00903779"/>
    <w:rsid w:val="0090430D"/>
    <w:rsid w:val="00905CC1"/>
    <w:rsid w:val="00905FE3"/>
    <w:rsid w:val="009062AD"/>
    <w:rsid w:val="00907777"/>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7C0"/>
    <w:rsid w:val="00993D35"/>
    <w:rsid w:val="00994567"/>
    <w:rsid w:val="00997A9F"/>
    <w:rsid w:val="009A0749"/>
    <w:rsid w:val="009A0D82"/>
    <w:rsid w:val="009A0FDA"/>
    <w:rsid w:val="009A20E3"/>
    <w:rsid w:val="009A37FD"/>
    <w:rsid w:val="009A64FC"/>
    <w:rsid w:val="009A6CE3"/>
    <w:rsid w:val="009A7582"/>
    <w:rsid w:val="009B38B5"/>
    <w:rsid w:val="009B4B98"/>
    <w:rsid w:val="009B5645"/>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7DA3"/>
    <w:rsid w:val="00A10571"/>
    <w:rsid w:val="00A10E7D"/>
    <w:rsid w:val="00A139DA"/>
    <w:rsid w:val="00A15D48"/>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0435"/>
    <w:rsid w:val="00B31288"/>
    <w:rsid w:val="00B33A50"/>
    <w:rsid w:val="00B3544C"/>
    <w:rsid w:val="00B361D1"/>
    <w:rsid w:val="00B37732"/>
    <w:rsid w:val="00B37F32"/>
    <w:rsid w:val="00B4424F"/>
    <w:rsid w:val="00B467B3"/>
    <w:rsid w:val="00B4791E"/>
    <w:rsid w:val="00B47CF9"/>
    <w:rsid w:val="00B50A20"/>
    <w:rsid w:val="00B5620A"/>
    <w:rsid w:val="00B5658A"/>
    <w:rsid w:val="00B577BD"/>
    <w:rsid w:val="00B62208"/>
    <w:rsid w:val="00B63111"/>
    <w:rsid w:val="00B64CF6"/>
    <w:rsid w:val="00B654A0"/>
    <w:rsid w:val="00B65EF3"/>
    <w:rsid w:val="00B67CAD"/>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3360"/>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422"/>
    <w:rsid w:val="00C935F3"/>
    <w:rsid w:val="00C94AF9"/>
    <w:rsid w:val="00CA003A"/>
    <w:rsid w:val="00CB2D08"/>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41B2"/>
    <w:rsid w:val="00D007A1"/>
    <w:rsid w:val="00D00F3C"/>
    <w:rsid w:val="00D06D28"/>
    <w:rsid w:val="00D12109"/>
    <w:rsid w:val="00D13320"/>
    <w:rsid w:val="00D1783D"/>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42BF1"/>
    <w:rsid w:val="00E455D4"/>
    <w:rsid w:val="00E4776F"/>
    <w:rsid w:val="00E524F3"/>
    <w:rsid w:val="00E52751"/>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514C"/>
    <w:rsid w:val="00EC5F03"/>
    <w:rsid w:val="00EC6CB2"/>
    <w:rsid w:val="00ED0A97"/>
    <w:rsid w:val="00ED1668"/>
    <w:rsid w:val="00ED28B4"/>
    <w:rsid w:val="00ED545E"/>
    <w:rsid w:val="00ED6C81"/>
    <w:rsid w:val="00ED7044"/>
    <w:rsid w:val="00ED7578"/>
    <w:rsid w:val="00ED790E"/>
    <w:rsid w:val="00EE3857"/>
    <w:rsid w:val="00EE6717"/>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862"/>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86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9</cp:revision>
  <dcterms:created xsi:type="dcterms:W3CDTF">2013-05-13T01:27:00Z</dcterms:created>
  <dcterms:modified xsi:type="dcterms:W3CDTF">2013-05-13T01:42:00Z</dcterms:modified>
</cp:coreProperties>
</file>